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42" w:rsidRDefault="00AC2842" w:rsidP="00AC2842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8D5B07">
        <w:rPr>
          <w:rFonts w:eastAsia="Times New Roman"/>
          <w:b/>
          <w:bCs/>
          <w:sz w:val="27"/>
          <w:szCs w:val="27"/>
        </w:rPr>
        <w:t>Sole proprietorships</w:t>
      </w:r>
      <w:bookmarkStart w:id="0" w:name="s8s3"/>
      <w:bookmarkEnd w:id="0"/>
    </w:p>
    <w:p w:rsidR="00AC2842" w:rsidRPr="008D5B07" w:rsidRDefault="00AC2842" w:rsidP="00AC2842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bookmarkStart w:id="1" w:name="_GoBack"/>
      <w:bookmarkEnd w:id="1"/>
      <w:r w:rsidRPr="008D5B07">
        <w:rPr>
          <w:rFonts w:eastAsia="Times New Roman"/>
        </w:rPr>
        <w:t xml:space="preserve">Where the holder of a licence who is a sole proprietor dies or becomes incapable, the Registrar may issue a temporary licence, that is valid for the time stipulated in the licence, to permit the sole proprietor’s business to be maintained or wound down.  </w:t>
      </w:r>
      <w:proofErr w:type="gramStart"/>
      <w:r w:rsidRPr="008D5B07">
        <w:rPr>
          <w:rFonts w:eastAsia="Times New Roman"/>
        </w:rPr>
        <w:t>2005, c. 34, s. 8 (3).</w:t>
      </w:r>
      <w:proofErr w:type="gramEnd"/>
    </w:p>
    <w:p w:rsidR="00F30063" w:rsidRDefault="00F30063"/>
    <w:sectPr w:rsidR="00F30063" w:rsidSect="007A6C8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doNotDisplayPageBoundarie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842"/>
    <w:rsid w:val="006B12F3"/>
    <w:rsid w:val="007A6C85"/>
    <w:rsid w:val="00AC2460"/>
    <w:rsid w:val="00AC2842"/>
    <w:rsid w:val="00F3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8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8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</dc:creator>
  <cp:lastModifiedBy>Nikolai</cp:lastModifiedBy>
  <cp:revision>1</cp:revision>
  <dcterms:created xsi:type="dcterms:W3CDTF">2015-11-27T18:53:00Z</dcterms:created>
  <dcterms:modified xsi:type="dcterms:W3CDTF">2015-11-27T18:53:00Z</dcterms:modified>
</cp:coreProperties>
</file>